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80"/>
      </w:pPr>
      <w:r>
        <w:rPr>
          <w:b/>
          <w:sz w:val="36"/>
        </w:rPr>
        <w:t xml:space="preserve">Sickness absence policy</w:t>
      </w:r>
    </w:p>
    <w:p>
      <w:pPr>
        <w:spacing w:after="80"/>
      </w:pPr>
      <w:r>
        <w:rPr>
          <w:i/>
        </w:rPr>
        <w:t xml:space="preserve">[Company name] · Applies to employees in Great Britain · Last reviewed [date]</w:t>
      </w:r>
    </w:p>
    <w:p>
      <w:pPr>
        <w:spacing w:after="120"/>
      </w:pPr>
      <w:r>
        <w:rPr>
          <w:color w:val="555555"/>
          <w:sz w:val="18"/>
        </w:rPr>
        <w:t xml:space="preserve">How to use this template: replace everything in [square brackets], delete what does not apply, and check the figures against GOV.UK before you issue it. The statutory sick pay figures were checked on 23 October 2026. This is general guidance, not legal advice.</w:t>
      </w:r>
    </w:p>
    <w:p>
      <w:pPr>
        <w:spacing w:before="240" w:after="120"/>
      </w:pPr>
      <w:r>
        <w:rPr>
          <w:b/>
          <w:sz w:val="26"/>
        </w:rPr>
        <w:t xml:space="preserve">1. Purpose and scope</w:t>
      </w:r>
    </w:p>
    <w:p>
      <w:pPr>
        <w:spacing w:after="120"/>
      </w:pPr>
      <w:r>
        <w:rPr/>
        <w:t xml:space="preserve">This policy explains what to do when you are too ill to work, what evidence we need, what you will be paid, and how we support you back to work. It applies to all employees of [Company name]. We apply it consistently and fairly, and we make adjustments for disabled employees.</w:t>
      </w:r>
    </w:p>
    <w:p>
      <w:pPr>
        <w:spacing w:before="240" w:after="120"/>
      </w:pPr>
      <w:r>
        <w:rPr>
          <w:b/>
          <w:sz w:val="26"/>
        </w:rPr>
        <w:t xml:space="preserve">2. Reporting sickness</w:t>
      </w:r>
    </w:p>
    <w:p>
      <w:pPr>
        <w:spacing w:after="60"/>
      </w:pPr>
      <w:r>
        <w:rPr/>
        <w:t xml:space="preserve">•  If you are too ill to work, tell [your manager / name or role] personally by [phone] by [time, for example one hour before your shift starts] on your first day of absence.</w:t>
      </w:r>
    </w:p>
    <w:p>
      <w:pPr>
        <w:spacing w:after="60"/>
      </w:pPr>
      <w:r>
        <w:rPr/>
        <w:t xml:space="preserve">•  Tell us why you are off, when you expect to be back, and any work that needs covering. You do not have to share medical details you would rather keep private.</w:t>
      </w:r>
    </w:p>
    <w:p>
      <w:pPr>
        <w:spacing w:after="60"/>
      </w:pPr>
      <w:r>
        <w:rPr/>
        <w:t xml:space="preserve">•  Keep us updated [every day / on the days we agree] until you know when you will return.</w:t>
      </w:r>
    </w:p>
    <w:p>
      <w:pPr>
        <w:spacing w:after="60"/>
      </w:pPr>
      <w:r>
        <w:rPr/>
        <w:t xml:space="preserve">•  If you cannot contact us yourself, ask someone to contact us for you.</w:t>
      </w:r>
    </w:p>
    <w:p>
      <w:pPr>
        <w:spacing w:before="240" w:after="120"/>
      </w:pPr>
      <w:r>
        <w:rPr>
          <w:b/>
          <w:sz w:val="26"/>
        </w:rPr>
        <w:t xml:space="preserve">3. Evidence</w:t>
      </w:r>
    </w:p>
    <w:p>
      <w:pPr>
        <w:spacing w:after="60"/>
      </w:pPr>
      <w:r>
        <w:rPr/>
        <w:t xml:space="preserve">•  Absences of 7 days or fewer, counting non-working days such as weekends and bank holidays: you confirm the absence yourself when you return, using our return to work form [or by email].</w:t>
      </w:r>
    </w:p>
    <w:p>
      <w:pPr>
        <w:spacing w:after="60"/>
      </w:pPr>
      <w:r>
        <w:rPr/>
        <w:t xml:space="preserve">•  Absences of more than 7 days: give us a fit note. Fit notes can be issued by a GP or hospital doctor, a registered nurse, an occupational therapist, a pharmacist or a physiotherapist.</w:t>
      </w:r>
    </w:p>
    <w:p>
      <w:pPr>
        <w:spacing w:after="60"/>
      </w:pPr>
      <w:r>
        <w:rPr/>
        <w:t xml:space="preserve">•  If your fit note says you 'may be fit for work', we will talk about its advice, such as a phased return, altered hours, amended duties or workplace adaptations. If we cannot make the changes, we treat the fit note as saying you are not fit for work.</w:t>
      </w:r>
    </w:p>
    <w:p>
      <w:pPr>
        <w:spacing w:after="60"/>
      </w:pPr>
      <w:r>
        <w:rPr/>
        <w:t xml:space="preserve">•  You can come back before your fit note runs out. You do not need a note to say you are fit to return.</w:t>
      </w:r>
    </w:p>
    <w:p>
      <w:pPr>
        <w:spacing w:before="240" w:after="120"/>
      </w:pPr>
      <w:r>
        <w:rPr>
          <w:b/>
          <w:sz w:val="26"/>
        </w:rPr>
        <w:t xml:space="preserve">4. Sick pay</w:t>
      </w:r>
    </w:p>
    <w:p>
      <w:pPr>
        <w:spacing w:after="60"/>
      </w:pPr>
      <w:r>
        <w:rPr/>
        <w:t xml:space="preserve">•  Statutory sick pay (SSP) is paid from your first day of sickness, for the days you normally work. It is the lower of the weekly SSP rate (£123.25 when this template was checked) or 80% of your average weekly earnings, for up to 28 weeks.</w:t>
      </w:r>
    </w:p>
    <w:p>
      <w:pPr>
        <w:spacing w:after="60"/>
      </w:pPr>
      <w:r>
        <w:rPr/>
        <w:t xml:space="preserve">•  [Company sick pay: describe what you pay on top of SSP, for example full pay for [X] weeks in any rolling 12 months after [X] months' service. Delete this point if you pay SSP only.]</w:t>
      </w:r>
    </w:p>
    <w:p>
      <w:pPr>
        <w:spacing w:after="60"/>
      </w:pPr>
      <w:r>
        <w:rPr/>
        <w:t xml:space="preserve">•  We may withhold company sick pay if you do not follow the reporting and evidence rules in this policy.</w:t>
      </w:r>
    </w:p>
    <w:p>
      <w:pPr>
        <w:spacing w:before="240" w:after="120"/>
      </w:pPr>
      <w:r>
        <w:rPr>
          <w:b/>
          <w:sz w:val="26"/>
        </w:rPr>
        <w:t xml:space="preserve">5. Keeping in touch</w:t>
      </w:r>
    </w:p>
    <w:p>
      <w:pPr>
        <w:spacing w:after="120"/>
      </w:pPr>
      <w:r>
        <w:rPr/>
        <w:t xml:space="preserve">During a longer absence, [your manager] will agree with you how and how often we keep in touch. The aim is to support you and plan your return, not to pressure you back early.</w:t>
      </w:r>
    </w:p>
    <w:p>
      <w:pPr>
        <w:spacing w:before="240" w:after="120"/>
      </w:pPr>
      <w:r>
        <w:rPr>
          <w:b/>
          <w:sz w:val="26"/>
        </w:rPr>
        <w:t xml:space="preserve">6. Return to work meetings</w:t>
      </w:r>
    </w:p>
    <w:p>
      <w:pPr>
        <w:spacing w:after="120"/>
      </w:pPr>
      <w:r>
        <w:rPr/>
        <w:t xml:space="preserve">After [every period of sickness absence / any absence of more than [X] days], your manager will meet you privately, as soon as possible after you return, to check you are ready, update you on changes at work and agree any support. The meeting is recorded on our return to work form. It is not a disciplinary meeting.</w:t>
      </w:r>
    </w:p>
    <w:p>
      <w:pPr>
        <w:spacing w:before="240" w:after="120"/>
      </w:pPr>
      <w:r>
        <w:rPr>
          <w:b/>
          <w:sz w:val="26"/>
        </w:rPr>
        <w:t xml:space="preserve">7. Absence review points</w:t>
      </w:r>
    </w:p>
    <w:p>
      <w:pPr>
        <w:spacing w:after="120"/>
      </w:pPr>
      <w:r>
        <w:rPr/>
        <w:t xml:space="preserve">We review absence when it reaches either of these points:</w:t>
      </w:r>
    </w:p>
    <w:p>
      <w:pPr>
        <w:spacing w:after="60"/>
      </w:pPr>
      <w:r>
        <w:rPr/>
        <w:t xml:space="preserve">•  [Short-term absence: for example [3] or more separate absences, or [8] or more working days absent, in any rolling [12]-month period.]</w:t>
      </w:r>
    </w:p>
    <w:p>
      <w:pPr>
        <w:spacing w:after="60"/>
      </w:pPr>
      <w:r>
        <w:rPr/>
        <w:t xml:space="preserve">•  [Long-term absence: for example [4] weeks or more of continuous absence.]</w:t>
      </w:r>
    </w:p>
    <w:p>
      <w:pPr>
        <w:spacing w:after="120"/>
      </w:pPr>
      <w:r>
        <w:rPr/>
        <w:t xml:space="preserve">[Your manager / HR] will tell you when you reach a review point and invite you to an absence review. Reaching a review point starts a conversation about your health, the reasons for the absence and the support we can give. It does not lead to disciplinary action on its own.</w:t>
      </w:r>
    </w:p>
    <w:p>
      <w:pPr>
        <w:spacing w:after="120"/>
      </w:pPr>
      <w:r>
        <w:rPr/>
        <w:t xml:space="preserve">We may adjust review points, or not count some absence, where it is related to a disability or to pregnancy.</w:t>
      </w:r>
    </w:p>
    <w:p>
      <w:pPr>
        <w:spacing w:before="240" w:after="120"/>
      </w:pPr>
      <w:r>
        <w:rPr>
          <w:b/>
          <w:sz w:val="26"/>
        </w:rPr>
        <w:t xml:space="preserve">8. Long-term absence</w:t>
      </w:r>
    </w:p>
    <w:p>
      <w:pPr>
        <w:spacing w:after="120"/>
      </w:pPr>
      <w:r>
        <w:rPr/>
        <w:t xml:space="preserve">If you are off for a long period, we may ask for your consent to contact your doctor or to refer you to occupational health, so we understand how best to support you. We will consider reasonable adjustments, a phased return or a change in duties before making any decision about your employment.</w:t>
      </w:r>
    </w:p>
    <w:p>
      <w:pPr>
        <w:spacing w:before="240" w:after="120"/>
      </w:pPr>
      <w:r>
        <w:rPr>
          <w:b/>
          <w:sz w:val="26"/>
        </w:rPr>
        <w:t xml:space="preserve">9. Sickness and holiday</w:t>
      </w:r>
    </w:p>
    <w:p>
      <w:pPr>
        <w:spacing w:after="60"/>
      </w:pPr>
      <w:r>
        <w:rPr/>
        <w:t xml:space="preserve">•  You keep building up holiday while you are off sick.</w:t>
      </w:r>
    </w:p>
    <w:p>
      <w:pPr>
        <w:spacing w:after="60"/>
      </w:pPr>
      <w:r>
        <w:rPr/>
        <w:t xml:space="preserve">•  If you are ill just before or during booked holiday, tell us and you can take it as sick leave instead, following the reporting rules above.</w:t>
      </w:r>
    </w:p>
    <w:p>
      <w:pPr>
        <w:spacing w:after="60"/>
      </w:pPr>
      <w:r>
        <w:rPr/>
        <w:t xml:space="preserve">•  You can ask to take paid holiday while you are off sick. We will not make you take holiday instead of sick leave.</w:t>
      </w:r>
    </w:p>
    <w:p>
      <w:pPr>
        <w:spacing w:before="240" w:after="120"/>
      </w:pPr>
      <w:r>
        <w:rPr>
          <w:b/>
          <w:sz w:val="26"/>
        </w:rPr>
        <w:t xml:space="preserve">10. Medical appointments</w:t>
      </w:r>
    </w:p>
    <w:p>
      <w:pPr>
        <w:spacing w:after="120"/>
      </w:pPr>
      <w:r>
        <w:rPr/>
        <w:t xml:space="preserve">[Book routine medical and dental appointments outside working hours where you can. Where you cannot, [describe whether time off is paid, and how to request it].]</w:t>
      </w:r>
    </w:p>
    <w:p>
      <w:pPr>
        <w:spacing w:before="240" w:after="120"/>
      </w:pPr>
      <w:r>
        <w:rPr>
          <w:b/>
          <w:sz w:val="26"/>
        </w:rPr>
        <w:t xml:space="preserve">11. Records and confidentiality</w:t>
      </w:r>
    </w:p>
    <w:p>
      <w:pPr>
        <w:spacing w:after="120"/>
      </w:pPr>
      <w:r>
        <w:rPr/>
        <w:t xml:space="preserve">We keep a record of each sickness absence, the evidence and any return to work form. Health information is special category data under UK GDPR, so only [HR and your manager] can see it, and we keep it only as long as we need it.</w:t>
      </w:r>
    </w:p>
    <w:p>
      <w:pPr>
        <w:spacing w:before="240" w:after="120"/>
      </w:pPr>
      <w:r>
        <w:rPr>
          <w:b/>
          <w:sz w:val="26"/>
        </w:rPr>
        <w:t xml:space="preserve">12. Who to contact</w:t>
      </w:r>
    </w:p>
    <w:p>
      <w:pPr>
        <w:spacing w:after="120"/>
      </w:pPr>
      <w:r>
        <w:rPr/>
        <w:t xml:space="preserve">Questions about this policy: [name or role, email].</w:t>
      </w:r>
    </w:p>
    <w:p>
      <w:pPr>
        <w:spacing w:after="120"/>
      </w:pPr>
    </w:p>
    <w:p>
      <w:pPr>
        <w:spacing w:after="120"/>
      </w:pPr>
      <w:r>
        <w:rPr>
          <w:color w:val="555555"/>
          <w:sz w:val="18"/>
        </w:rPr>
        <w:t xml:space="preserve">Sources: Acas guidance on absence policies, absence trigger points and return to work meetings; GOV.UK guidance on statutory sick pay, taking sick leave and fit notes. Template by Absenca: absenca.com/templates/sickness-absence-policy/. Free to copy and adapt.</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eastAsia="Arial"/>
        <w:sz w:val="21"/>
        <w:lang w:val="en-GB"/>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Sickness absence policy</dc:title>
  <dc:creator>Absenca</dc:creator>
  <dcterms:created xsi:type="dcterms:W3CDTF">2026-10-23T00:00:00Z</dcterms:created>
</cp:coreProperties>
</file>